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F1B" w:rsidRDefault="00DF1F1B" w:rsidP="00F15EB1">
      <w:pPr>
        <w:rPr>
          <w:rFonts w:ascii="Times New Roman" w:eastAsia="Times New Roman" w:hAnsi="Times New Roman" w:cs="Times New Roman"/>
          <w:b/>
          <w:sz w:val="28"/>
          <w:szCs w:val="28"/>
          <w:lang w:eastAsia="ru-RU"/>
        </w:rPr>
      </w:pPr>
    </w:p>
    <w:p w:rsidR="00DF1F1B" w:rsidRDefault="00DF1F1B" w:rsidP="00A459FD">
      <w:pPr>
        <w:jc w:val="center"/>
        <w:rPr>
          <w:rFonts w:ascii="Times New Roman" w:eastAsia="Times New Roman" w:hAnsi="Times New Roman" w:cs="Times New Roman"/>
          <w:b/>
          <w:sz w:val="28"/>
          <w:szCs w:val="28"/>
          <w:lang w:eastAsia="ru-RU"/>
        </w:rPr>
      </w:pPr>
    </w:p>
    <w:p w:rsidR="000514BC" w:rsidRDefault="00A459FD" w:rsidP="000514BC">
      <w:pPr>
        <w:spacing w:after="0" w:line="240" w:lineRule="auto"/>
        <w:contextualSpacing/>
        <w:jc w:val="center"/>
        <w:rPr>
          <w:rFonts w:ascii="Times New Roman" w:eastAsia="Times New Roman" w:hAnsi="Times New Roman" w:cs="Times New Roman"/>
          <w:b/>
          <w:sz w:val="28"/>
          <w:szCs w:val="28"/>
          <w:lang w:val="kk-KZ" w:eastAsia="ru-RU"/>
        </w:rPr>
      </w:pPr>
      <w:proofErr w:type="spellStart"/>
      <w:r w:rsidRPr="00417A85">
        <w:rPr>
          <w:rFonts w:ascii="Times New Roman" w:eastAsia="Times New Roman" w:hAnsi="Times New Roman" w:cs="Times New Roman"/>
          <w:b/>
          <w:sz w:val="28"/>
          <w:szCs w:val="28"/>
          <w:lang w:eastAsia="ru-RU"/>
        </w:rPr>
        <w:t>Қазақстан</w:t>
      </w:r>
      <w:proofErr w:type="spellEnd"/>
      <w:r w:rsidRPr="00417A85">
        <w:rPr>
          <w:rFonts w:ascii="Times New Roman" w:eastAsia="Times New Roman" w:hAnsi="Times New Roman" w:cs="Times New Roman"/>
          <w:b/>
          <w:sz w:val="28"/>
          <w:szCs w:val="28"/>
          <w:lang w:eastAsia="ru-RU"/>
        </w:rPr>
        <w:t xml:space="preserve"> </w:t>
      </w:r>
      <w:proofErr w:type="spellStart"/>
      <w:r w:rsidR="00F15EB1">
        <w:rPr>
          <w:rFonts w:ascii="Times New Roman" w:eastAsia="Times New Roman" w:hAnsi="Times New Roman" w:cs="Times New Roman"/>
          <w:b/>
          <w:sz w:val="28"/>
          <w:szCs w:val="28"/>
          <w:lang w:eastAsia="ru-RU"/>
        </w:rPr>
        <w:t>Республикасы</w:t>
      </w:r>
      <w:proofErr w:type="spellEnd"/>
      <w:r w:rsidR="00F15EB1">
        <w:rPr>
          <w:rFonts w:ascii="Times New Roman" w:eastAsia="Times New Roman" w:hAnsi="Times New Roman" w:cs="Times New Roman"/>
          <w:b/>
          <w:sz w:val="28"/>
          <w:szCs w:val="28"/>
          <w:lang w:eastAsia="ru-RU"/>
        </w:rPr>
        <w:t xml:space="preserve"> </w:t>
      </w:r>
      <w:proofErr w:type="spellStart"/>
      <w:r w:rsidR="00F15EB1">
        <w:rPr>
          <w:rFonts w:ascii="Times New Roman" w:eastAsia="Times New Roman" w:hAnsi="Times New Roman" w:cs="Times New Roman"/>
          <w:b/>
          <w:sz w:val="28"/>
          <w:szCs w:val="28"/>
          <w:lang w:eastAsia="ru-RU"/>
        </w:rPr>
        <w:t>Қаржы</w:t>
      </w:r>
      <w:proofErr w:type="spellEnd"/>
      <w:r w:rsidR="00F15EB1">
        <w:rPr>
          <w:rFonts w:ascii="Times New Roman" w:eastAsia="Times New Roman" w:hAnsi="Times New Roman" w:cs="Times New Roman"/>
          <w:b/>
          <w:sz w:val="28"/>
          <w:szCs w:val="28"/>
          <w:lang w:eastAsia="ru-RU"/>
        </w:rPr>
        <w:t xml:space="preserve"> </w:t>
      </w:r>
      <w:proofErr w:type="spellStart"/>
      <w:r w:rsidR="00F15EB1">
        <w:rPr>
          <w:rFonts w:ascii="Times New Roman" w:eastAsia="Times New Roman" w:hAnsi="Times New Roman" w:cs="Times New Roman"/>
          <w:b/>
          <w:sz w:val="28"/>
          <w:szCs w:val="28"/>
          <w:lang w:eastAsia="ru-RU"/>
        </w:rPr>
        <w:t>министрінің</w:t>
      </w:r>
      <w:proofErr w:type="spellEnd"/>
      <w:r w:rsidR="00F15EB1">
        <w:rPr>
          <w:rFonts w:ascii="Times New Roman" w:eastAsia="Times New Roman" w:hAnsi="Times New Roman" w:cs="Times New Roman"/>
          <w:b/>
          <w:sz w:val="28"/>
          <w:szCs w:val="28"/>
          <w:lang w:eastAsia="ru-RU"/>
        </w:rPr>
        <w:br/>
      </w:r>
      <w:r w:rsidR="00F15EB1" w:rsidRPr="00F15EB1">
        <w:rPr>
          <w:rFonts w:ascii="Times New Roman" w:eastAsia="Calibri" w:hAnsi="Times New Roman" w:cs="Times New Roman"/>
          <w:b/>
          <w:sz w:val="28"/>
          <w:szCs w:val="28"/>
          <w:lang w:val="kk-KZ"/>
        </w:rPr>
        <w:t>«</w:t>
      </w:r>
      <w:r w:rsidR="000514BC" w:rsidRPr="00857DAC">
        <w:rPr>
          <w:rFonts w:ascii="Times New Roman" w:eastAsia="Times New Roman" w:hAnsi="Times New Roman" w:cs="Times New Roman"/>
          <w:b/>
          <w:sz w:val="28"/>
          <w:szCs w:val="28"/>
          <w:lang w:val="kk-KZ" w:eastAsia="ru-RU"/>
        </w:rPr>
        <w:t>Мемлекеттік кірістер органы</w:t>
      </w:r>
      <w:r w:rsidR="000514BC">
        <w:rPr>
          <w:rFonts w:ascii="Times New Roman" w:eastAsia="Times New Roman" w:hAnsi="Times New Roman" w:cs="Times New Roman"/>
          <w:b/>
          <w:sz w:val="28"/>
          <w:szCs w:val="28"/>
          <w:lang w:val="kk-KZ" w:eastAsia="ru-RU"/>
        </w:rPr>
        <w:t xml:space="preserve"> </w:t>
      </w:r>
      <w:r w:rsidR="000514BC" w:rsidRPr="001E096E">
        <w:rPr>
          <w:rFonts w:ascii="Times New Roman" w:eastAsia="Times New Roman" w:hAnsi="Times New Roman" w:cs="Times New Roman"/>
          <w:b/>
          <w:sz w:val="28"/>
          <w:szCs w:val="28"/>
          <w:lang w:val="kk-KZ" w:eastAsia="ru-RU"/>
        </w:rPr>
        <w:t xml:space="preserve">қызмет көрсету </w:t>
      </w:r>
    </w:p>
    <w:p w:rsidR="00A459FD" w:rsidRPr="000514BC" w:rsidRDefault="000514BC" w:rsidP="000514BC">
      <w:pPr>
        <w:spacing w:after="0" w:line="240" w:lineRule="auto"/>
        <w:contextualSpacing/>
        <w:jc w:val="center"/>
        <w:rPr>
          <w:rFonts w:ascii="Times New Roman" w:eastAsia="Times New Roman" w:hAnsi="Times New Roman" w:cs="Times New Roman"/>
          <w:b/>
          <w:sz w:val="28"/>
          <w:szCs w:val="28"/>
          <w:lang w:val="kk-KZ" w:eastAsia="ru-RU"/>
        </w:rPr>
      </w:pPr>
      <w:r w:rsidRPr="00857DAC">
        <w:rPr>
          <w:rFonts w:ascii="Times New Roman" w:eastAsia="Times New Roman" w:hAnsi="Times New Roman" w:cs="Times New Roman"/>
          <w:b/>
          <w:sz w:val="28"/>
          <w:szCs w:val="28"/>
          <w:lang w:val="kk-KZ" w:eastAsia="ru-RU"/>
        </w:rPr>
        <w:t xml:space="preserve">тобының </w:t>
      </w:r>
      <w:r>
        <w:rPr>
          <w:rFonts w:ascii="Times New Roman" w:eastAsia="Times New Roman" w:hAnsi="Times New Roman" w:cs="Times New Roman"/>
          <w:b/>
          <w:sz w:val="28"/>
          <w:szCs w:val="28"/>
          <w:lang w:val="kk-KZ" w:eastAsia="ru-RU"/>
        </w:rPr>
        <w:t>ү</w:t>
      </w:r>
      <w:r w:rsidRPr="00857DAC">
        <w:rPr>
          <w:rFonts w:ascii="Times New Roman" w:eastAsia="Times New Roman" w:hAnsi="Times New Roman" w:cs="Times New Roman"/>
          <w:b/>
          <w:sz w:val="28"/>
          <w:szCs w:val="28"/>
          <w:lang w:val="kk-KZ" w:eastAsia="ru-RU"/>
        </w:rPr>
        <w:t>лгілік ережесін бекіту туралы</w:t>
      </w:r>
      <w:r w:rsidR="00F15EB1" w:rsidRPr="00F15EB1">
        <w:rPr>
          <w:rFonts w:ascii="Times New Roman" w:eastAsia="Calibri" w:hAnsi="Times New Roman" w:cs="Times New Roman"/>
          <w:b/>
          <w:sz w:val="28"/>
          <w:szCs w:val="28"/>
          <w:lang w:val="kk-KZ"/>
        </w:rPr>
        <w:t>»</w:t>
      </w:r>
      <w:r w:rsidR="00A459FD" w:rsidRPr="00F15EB1">
        <w:rPr>
          <w:rFonts w:ascii="Times New Roman" w:eastAsia="Times New Roman" w:hAnsi="Times New Roman" w:cs="Times New Roman"/>
          <w:b/>
          <w:sz w:val="28"/>
          <w:szCs w:val="28"/>
          <w:lang w:val="kk-KZ" w:eastAsia="ru-RU"/>
        </w:rPr>
        <w:br/>
        <w:t>бұйрығының жобасына</w:t>
      </w:r>
      <w:r w:rsidR="00A459FD" w:rsidRPr="00F15EB1">
        <w:rPr>
          <w:rFonts w:ascii="Times New Roman" w:eastAsia="Times New Roman" w:hAnsi="Times New Roman" w:cs="Times New Roman"/>
          <w:b/>
          <w:sz w:val="28"/>
          <w:szCs w:val="28"/>
          <w:lang w:val="kk-KZ" w:eastAsia="ru-RU"/>
        </w:rPr>
        <w:br/>
      </w:r>
      <w:r w:rsidR="00A459FD" w:rsidRPr="00F15EB1">
        <w:rPr>
          <w:rFonts w:ascii="Times New Roman" w:eastAsia="Times New Roman" w:hAnsi="Times New Roman" w:cs="Times New Roman"/>
          <w:sz w:val="28"/>
          <w:szCs w:val="28"/>
          <w:lang w:val="kk-KZ" w:eastAsia="ru-RU"/>
        </w:rPr>
        <w:t>(бұдан әрі – Жоба)</w:t>
      </w:r>
    </w:p>
    <w:p w:rsidR="006A7029" w:rsidRPr="00F15EB1" w:rsidRDefault="006A7029" w:rsidP="00F15EB1">
      <w:pPr>
        <w:spacing w:after="0" w:line="240" w:lineRule="auto"/>
        <w:contextualSpacing/>
        <w:jc w:val="center"/>
        <w:rPr>
          <w:lang w:val="kk-KZ"/>
        </w:rPr>
      </w:pPr>
      <w:r w:rsidRPr="006A7029">
        <w:rPr>
          <w:rFonts w:ascii="Times New Roman" w:eastAsia="Times New Roman" w:hAnsi="Times New Roman" w:cs="Times New Roman"/>
          <w:b/>
          <w:sz w:val="28"/>
          <w:szCs w:val="28"/>
          <w:lang w:val="kk-KZ" w:eastAsia="ru-RU"/>
        </w:rPr>
        <w:t>АНЫҚТАМА</w:t>
      </w:r>
    </w:p>
    <w:p w:rsidR="00C84A63" w:rsidRPr="00F15EB1" w:rsidRDefault="00C84A63" w:rsidP="00A459FD">
      <w:pPr>
        <w:spacing w:after="0" w:line="240" w:lineRule="auto"/>
        <w:ind w:left="142" w:firstLine="567"/>
        <w:contextualSpacing/>
        <w:jc w:val="both"/>
        <w:rPr>
          <w:rFonts w:ascii="Times New Roman" w:eastAsia="Times New Roman" w:hAnsi="Times New Roman" w:cs="Times New Roman"/>
          <w:sz w:val="28"/>
          <w:szCs w:val="28"/>
          <w:lang w:val="kk-KZ" w:eastAsia="ru-RU"/>
        </w:rPr>
      </w:pPr>
    </w:p>
    <w:p w:rsidR="000514BC" w:rsidRDefault="000514BC" w:rsidP="00A459FD">
      <w:pPr>
        <w:spacing w:after="0" w:line="240" w:lineRule="auto"/>
        <w:ind w:left="142" w:firstLine="567"/>
        <w:contextualSpacing/>
        <w:jc w:val="both"/>
        <w:rPr>
          <w:rFonts w:ascii="Times New Roman" w:eastAsia="Times New Roman" w:hAnsi="Times New Roman" w:cs="Times New Roman"/>
          <w:b/>
          <w:sz w:val="28"/>
          <w:szCs w:val="28"/>
          <w:lang w:val="kk-KZ" w:eastAsia="ru-RU"/>
        </w:rPr>
      </w:pPr>
    </w:p>
    <w:p w:rsidR="00A459FD" w:rsidRDefault="000514BC" w:rsidP="000514BC">
      <w:pPr>
        <w:spacing w:after="0" w:line="240" w:lineRule="auto"/>
        <w:ind w:left="142" w:firstLine="567"/>
        <w:contextualSpacing/>
        <w:jc w:val="both"/>
        <w:rPr>
          <w:rFonts w:ascii="Times New Roman" w:eastAsia="Times New Roman" w:hAnsi="Times New Roman" w:cs="Times New Roman"/>
          <w:sz w:val="28"/>
          <w:szCs w:val="28"/>
          <w:lang w:val="kk-KZ" w:eastAsia="ru-RU"/>
        </w:rPr>
      </w:pPr>
      <w:r w:rsidRPr="00F15EB1">
        <w:rPr>
          <w:rFonts w:ascii="Times New Roman" w:eastAsia="Times New Roman" w:hAnsi="Times New Roman" w:cs="Times New Roman"/>
          <w:sz w:val="28"/>
          <w:szCs w:val="28"/>
          <w:lang w:val="kk-KZ" w:eastAsia="ru-RU"/>
        </w:rPr>
        <w:t xml:space="preserve">Жоба Қазақстан Республикасының Салық кодексінің                                                        47-бабын </w:t>
      </w:r>
      <w:r w:rsidR="00AA7339" w:rsidRPr="00425562">
        <w:rPr>
          <w:rFonts w:ascii="Times New Roman" w:hAnsi="Times New Roman" w:cs="Times New Roman"/>
          <w:sz w:val="28"/>
          <w:szCs w:val="28"/>
          <w:lang w:val="kk-KZ"/>
        </w:rPr>
        <w:t>2</w:t>
      </w:r>
      <w:r w:rsidR="00222EEF">
        <w:rPr>
          <w:rFonts w:ascii="Times New Roman" w:hAnsi="Times New Roman"/>
          <w:sz w:val="28"/>
          <w:szCs w:val="28"/>
          <w:lang w:val="kk-KZ"/>
        </w:rPr>
        <w:t xml:space="preserve">) тармақшасын іске асыру мақсатында </w:t>
      </w:r>
      <w:r w:rsidR="006A7029">
        <w:rPr>
          <w:rFonts w:ascii="Times New Roman" w:hAnsi="Times New Roman"/>
          <w:sz w:val="28"/>
          <w:szCs w:val="28"/>
          <w:lang w:val="kk-KZ"/>
        </w:rPr>
        <w:t xml:space="preserve">және </w:t>
      </w:r>
      <w:r w:rsidR="00222EEF">
        <w:rPr>
          <w:rFonts w:ascii="Times New Roman" w:eastAsia="Times New Roman" w:hAnsi="Times New Roman" w:cs="Times New Roman"/>
          <w:sz w:val="28"/>
          <w:szCs w:val="28"/>
          <w:lang w:val="kk-KZ" w:eastAsia="ru-RU"/>
        </w:rPr>
        <w:t>М</w:t>
      </w:r>
      <w:r w:rsidR="006A7029">
        <w:rPr>
          <w:rFonts w:ascii="Times New Roman" w:eastAsia="Times New Roman" w:hAnsi="Times New Roman" w:cs="Times New Roman"/>
          <w:sz w:val="28"/>
          <w:szCs w:val="28"/>
          <w:lang w:val="kk-KZ" w:eastAsia="ru-RU"/>
        </w:rPr>
        <w:t>емлекеттік кірістер органдарының</w:t>
      </w:r>
      <w:r w:rsidR="00A459FD" w:rsidRPr="00F15EB1">
        <w:rPr>
          <w:rFonts w:ascii="Times New Roman" w:eastAsia="Times New Roman" w:hAnsi="Times New Roman" w:cs="Times New Roman"/>
          <w:sz w:val="28"/>
          <w:szCs w:val="28"/>
          <w:lang w:val="kk-KZ" w:eastAsia="ru-RU"/>
        </w:rPr>
        <w:t xml:space="preserve"> </w:t>
      </w:r>
      <w:r w:rsidR="006A7029">
        <w:rPr>
          <w:rFonts w:ascii="Times New Roman" w:eastAsia="Times New Roman" w:hAnsi="Times New Roman" w:cs="Times New Roman"/>
          <w:sz w:val="28"/>
          <w:szCs w:val="28"/>
          <w:lang w:val="kk-KZ" w:eastAsia="ru-RU"/>
        </w:rPr>
        <w:t>қызмет көрсету</w:t>
      </w:r>
      <w:r w:rsidR="00A459FD" w:rsidRPr="00F15EB1">
        <w:rPr>
          <w:rFonts w:ascii="Times New Roman" w:eastAsia="Times New Roman" w:hAnsi="Times New Roman" w:cs="Times New Roman"/>
          <w:sz w:val="28"/>
          <w:szCs w:val="28"/>
          <w:lang w:val="kk-KZ" w:eastAsia="ru-RU"/>
        </w:rPr>
        <w:t xml:space="preserve"> тобының</w:t>
      </w:r>
      <w:r w:rsidR="006A7029">
        <w:rPr>
          <w:rFonts w:ascii="Times New Roman" w:eastAsia="Times New Roman" w:hAnsi="Times New Roman" w:cs="Times New Roman"/>
          <w:sz w:val="28"/>
          <w:szCs w:val="28"/>
          <w:lang w:val="kk-KZ" w:eastAsia="ru-RU"/>
        </w:rPr>
        <w:t xml:space="preserve"> Ү</w:t>
      </w:r>
      <w:r w:rsidR="00F15EB1" w:rsidRPr="00F15EB1">
        <w:rPr>
          <w:rFonts w:ascii="Times New Roman" w:eastAsia="Times New Roman" w:hAnsi="Times New Roman" w:cs="Times New Roman"/>
          <w:sz w:val="28"/>
          <w:szCs w:val="28"/>
          <w:lang w:val="kk-KZ" w:eastAsia="ru-RU"/>
        </w:rPr>
        <w:t xml:space="preserve">лгілік </w:t>
      </w:r>
      <w:r w:rsidR="00A459FD" w:rsidRPr="00F15EB1">
        <w:rPr>
          <w:rFonts w:ascii="Times New Roman" w:eastAsia="Times New Roman" w:hAnsi="Times New Roman" w:cs="Times New Roman"/>
          <w:sz w:val="28"/>
          <w:szCs w:val="28"/>
          <w:lang w:val="kk-KZ" w:eastAsia="ru-RU"/>
        </w:rPr>
        <w:t>ережесін бекіту үшін әзірленді.</w:t>
      </w:r>
    </w:p>
    <w:p w:rsidR="000514BC" w:rsidRPr="000514BC" w:rsidRDefault="000514BC" w:rsidP="000514BC">
      <w:pPr>
        <w:pBdr>
          <w:bottom w:val="single" w:sz="4" w:space="31" w:color="FFFFFF"/>
        </w:pBdr>
        <w:spacing w:after="0" w:line="240" w:lineRule="auto"/>
        <w:ind w:firstLine="708"/>
        <w:contextualSpacing/>
        <w:jc w:val="both"/>
        <w:rPr>
          <w:rFonts w:ascii="Times New Roman" w:eastAsia="Calibri" w:hAnsi="Times New Roman" w:cs="Times New Roman"/>
          <w:sz w:val="28"/>
          <w:szCs w:val="28"/>
          <w:lang w:val="kk-KZ"/>
        </w:rPr>
      </w:pPr>
      <w:r w:rsidRPr="000514BC">
        <w:rPr>
          <w:rFonts w:ascii="Times New Roman" w:eastAsia="Calibri" w:hAnsi="Times New Roman" w:cs="Times New Roman"/>
          <w:b/>
          <w:sz w:val="28"/>
          <w:szCs w:val="28"/>
          <w:lang w:val="kk-KZ"/>
        </w:rPr>
        <w:t>Жобаны қабылдаудың мақсаты</w:t>
      </w:r>
      <w:r w:rsidRPr="000514BC">
        <w:rPr>
          <w:rFonts w:ascii="Times New Roman" w:eastAsia="Calibri" w:hAnsi="Times New Roman" w:cs="Times New Roman"/>
          <w:sz w:val="28"/>
          <w:szCs w:val="28"/>
          <w:lang w:val="kk-KZ"/>
        </w:rPr>
        <w:t xml:space="preserve"> салық төлеушілердің салықтық міндеттемелерін орындауы үшін жағдай жасауға бағытталған іс-шараларды іске асыру болып табылады, бұл мемлекеттік кірістер органының мемлекеттік қызметтерді ұсынудың қолжетімділігін және </w:t>
      </w:r>
      <w:r w:rsidRPr="00025659">
        <w:rPr>
          <w:rFonts w:ascii="Times New Roman" w:eastAsia="Calibri" w:hAnsi="Times New Roman" w:cs="Times New Roman"/>
          <w:b/>
          <w:sz w:val="28"/>
          <w:szCs w:val="28"/>
          <w:lang w:val="kk-KZ"/>
        </w:rPr>
        <w:t>салық төлеушілердің жекелеген санаттарына</w:t>
      </w:r>
      <w:r w:rsidRPr="000514BC">
        <w:rPr>
          <w:rFonts w:ascii="Times New Roman" w:eastAsia="Calibri" w:hAnsi="Times New Roman" w:cs="Times New Roman"/>
          <w:sz w:val="28"/>
          <w:szCs w:val="28"/>
          <w:lang w:val="kk-KZ"/>
        </w:rPr>
        <w:t xml:space="preserve"> (бірінші немесе екінші топтағы мүгедектігі бар адамдар; 2 (екі) айдан астам еңбекке уақытша жарамсыздық мерзімі белгіленуі мүмкін аурулары бар адамдар; сыртқы күтім мен көмекті қажет ететін секесен жастан асқан қарт адамдар; жалпыға ортақ телекоммуникация желілері жоқ шалғай елді мекендерде тұратын жеке тұлғалар) консультация беру көмегін қам</w:t>
      </w:r>
      <w:r>
        <w:rPr>
          <w:rFonts w:ascii="Times New Roman" w:eastAsia="Calibri" w:hAnsi="Times New Roman" w:cs="Times New Roman"/>
          <w:sz w:val="28"/>
          <w:szCs w:val="28"/>
          <w:lang w:val="kk-KZ"/>
        </w:rPr>
        <w:t>тамасыз етуіне мүмкіндік береді.</w:t>
      </w:r>
    </w:p>
    <w:p w:rsidR="000514BC" w:rsidRPr="000514BC" w:rsidRDefault="000514BC" w:rsidP="000514BC">
      <w:pPr>
        <w:pBdr>
          <w:bottom w:val="single" w:sz="4" w:space="31" w:color="FFFFFF"/>
        </w:pBdr>
        <w:spacing w:after="0" w:line="240" w:lineRule="auto"/>
        <w:ind w:firstLine="708"/>
        <w:contextualSpacing/>
        <w:jc w:val="both"/>
        <w:rPr>
          <w:rFonts w:ascii="Times New Roman" w:eastAsia="Times New Roman" w:hAnsi="Times New Roman" w:cs="Times New Roman"/>
          <w:sz w:val="28"/>
          <w:szCs w:val="28"/>
          <w:lang w:val="kk-KZ" w:eastAsia="ru-RU"/>
        </w:rPr>
      </w:pPr>
      <w:r w:rsidRPr="000514BC">
        <w:rPr>
          <w:rFonts w:ascii="Times New Roman" w:eastAsia="Calibri" w:hAnsi="Times New Roman" w:cs="Times New Roman"/>
          <w:b/>
          <w:sz w:val="28"/>
          <w:szCs w:val="28"/>
          <w:lang w:val="kk-KZ"/>
        </w:rPr>
        <w:t>Күтілетін нәтиже</w:t>
      </w:r>
      <w:r w:rsidRPr="000514BC">
        <w:rPr>
          <w:rFonts w:ascii="Times New Roman" w:eastAsia="Calibri" w:hAnsi="Times New Roman" w:cs="Times New Roman"/>
          <w:sz w:val="28"/>
          <w:szCs w:val="28"/>
          <w:lang w:val="kk-KZ"/>
        </w:rPr>
        <w:t xml:space="preserve"> салық төлеушінің орналасқан жеріне қызмет көрсету тобының барып салық төлеушілер</w:t>
      </w:r>
      <w:bookmarkStart w:id="0" w:name="_GoBack"/>
      <w:bookmarkEnd w:id="0"/>
      <w:r w:rsidRPr="000514BC">
        <w:rPr>
          <w:rFonts w:ascii="Times New Roman" w:eastAsia="Calibri" w:hAnsi="Times New Roman" w:cs="Times New Roman"/>
          <w:sz w:val="28"/>
          <w:szCs w:val="28"/>
          <w:lang w:val="kk-KZ"/>
        </w:rPr>
        <w:t>дің мемлекеттік кірістер органдарынан мемлекеттік қызметтерді алуға жұмсайтын  уақытын қысқарту болып табылады.</w:t>
      </w:r>
    </w:p>
    <w:p w:rsidR="00EA4ADC" w:rsidRPr="00EA4ADC" w:rsidRDefault="00EA4ADC" w:rsidP="00EA4ADC">
      <w:pPr>
        <w:pBdr>
          <w:bottom w:val="single" w:sz="4" w:space="31" w:color="FFFFFF"/>
        </w:pBdr>
        <w:spacing w:after="0" w:line="240" w:lineRule="auto"/>
        <w:ind w:firstLine="708"/>
        <w:contextualSpacing/>
        <w:jc w:val="both"/>
        <w:rPr>
          <w:rFonts w:ascii="Times New Roman" w:eastAsia="Times New Roman" w:hAnsi="Times New Roman" w:cs="Times New Roman"/>
          <w:sz w:val="28"/>
          <w:szCs w:val="28"/>
          <w:lang w:val="kk-KZ" w:eastAsia="ru-RU"/>
        </w:rPr>
      </w:pPr>
      <w:r w:rsidRPr="00EA4ADC">
        <w:rPr>
          <w:rFonts w:ascii="Times New Roman" w:eastAsia="Times New Roman" w:hAnsi="Times New Roman" w:cs="Times New Roman"/>
          <w:sz w:val="28"/>
          <w:szCs w:val="28"/>
          <w:lang w:val="kk-KZ" w:eastAsia="ru-RU"/>
        </w:rPr>
        <w:t>Мемлекеттік кірістер органдарының мемлекеттік көрсетілетін қызметтерін алу мәселелері бойынша, оның ішінде декларациялар жасау бойынша консультациялар көрсететін және салық төлеушілердің жекелеген санаттарынан мемлекеттік қызметтер көрсету шеңберінде салықтық өтініштер мен декларацияларды қабылдауды жүзеге асыратын мемлекеттік кірістер органының қызметкерлерінен тұратын көшпелі топ сервистік топ болып</w:t>
      </w:r>
      <w:r w:rsidRPr="00EA4ADC">
        <w:rPr>
          <w:rFonts w:ascii="Times New Roman" w:eastAsia="Times New Roman" w:hAnsi="Times New Roman" w:cs="Times New Roman"/>
          <w:sz w:val="20"/>
          <w:szCs w:val="20"/>
          <w:lang w:val="kk-KZ" w:eastAsia="ru-RU"/>
        </w:rPr>
        <w:t xml:space="preserve"> </w:t>
      </w:r>
      <w:r w:rsidRPr="00EA4ADC">
        <w:rPr>
          <w:rFonts w:ascii="Times New Roman" w:eastAsia="Times New Roman" w:hAnsi="Times New Roman" w:cs="Times New Roman"/>
          <w:sz w:val="28"/>
          <w:szCs w:val="28"/>
          <w:lang w:val="kk-KZ" w:eastAsia="ru-RU"/>
        </w:rPr>
        <w:t>табылады.</w:t>
      </w:r>
    </w:p>
    <w:p w:rsidR="00EA4ADC" w:rsidRPr="000514BC" w:rsidRDefault="00EA4ADC" w:rsidP="00AA7339">
      <w:pPr>
        <w:pBdr>
          <w:bottom w:val="single" w:sz="4" w:space="31" w:color="FFFFFF"/>
        </w:pBdr>
        <w:spacing w:after="0" w:line="240" w:lineRule="auto"/>
        <w:ind w:firstLine="708"/>
        <w:contextualSpacing/>
        <w:jc w:val="both"/>
        <w:rPr>
          <w:rFonts w:ascii="Times New Roman" w:eastAsia="Times New Roman" w:hAnsi="Times New Roman" w:cs="Times New Roman"/>
          <w:sz w:val="28"/>
          <w:szCs w:val="28"/>
          <w:lang w:val="kk-KZ" w:eastAsia="ru-RU"/>
        </w:rPr>
      </w:pPr>
    </w:p>
    <w:p w:rsidR="00AA7339" w:rsidRPr="000514BC" w:rsidRDefault="00AA7339" w:rsidP="00AA7339">
      <w:pPr>
        <w:pBdr>
          <w:bottom w:val="single" w:sz="4" w:space="31" w:color="FFFFFF"/>
        </w:pBdr>
        <w:spacing w:after="0" w:line="240" w:lineRule="auto"/>
        <w:ind w:firstLine="708"/>
        <w:contextualSpacing/>
        <w:jc w:val="both"/>
        <w:rPr>
          <w:rFonts w:ascii="Times New Roman" w:eastAsia="Consolas" w:hAnsi="Times New Roman" w:cs="Times New Roman"/>
          <w:bCs/>
          <w:sz w:val="28"/>
          <w:szCs w:val="28"/>
          <w:lang w:val="kk-KZ"/>
        </w:rPr>
      </w:pPr>
    </w:p>
    <w:p w:rsidR="00AB1DF5" w:rsidRPr="00C84A63" w:rsidRDefault="00A459FD" w:rsidP="00A459FD">
      <w:pPr>
        <w:spacing w:after="0" w:line="240" w:lineRule="auto"/>
        <w:ind w:left="142" w:firstLine="567"/>
        <w:contextualSpacing/>
        <w:jc w:val="both"/>
        <w:rPr>
          <w:rFonts w:ascii="Times New Roman" w:eastAsia="Times New Roman" w:hAnsi="Times New Roman" w:cs="Times New Roman"/>
          <w:sz w:val="28"/>
          <w:szCs w:val="28"/>
          <w:lang w:val="kk-KZ" w:eastAsia="ru-RU"/>
        </w:rPr>
      </w:pPr>
      <w:r w:rsidRPr="00C84A63">
        <w:rPr>
          <w:rFonts w:ascii="Times New Roman" w:eastAsia="Times New Roman" w:hAnsi="Times New Roman" w:cs="Times New Roman"/>
          <w:sz w:val="28"/>
          <w:szCs w:val="28"/>
          <w:lang w:val="kk-KZ" w:eastAsia="ru-RU"/>
        </w:rPr>
        <w:br/>
      </w:r>
      <w:r w:rsidRPr="00C84A63">
        <w:rPr>
          <w:rFonts w:ascii="Times New Roman" w:eastAsia="Times New Roman" w:hAnsi="Times New Roman" w:cs="Times New Roman"/>
          <w:sz w:val="28"/>
          <w:szCs w:val="28"/>
          <w:lang w:val="kk-KZ" w:eastAsia="ru-RU"/>
        </w:rPr>
        <w:br/>
      </w:r>
    </w:p>
    <w:sectPr w:rsidR="00AB1DF5" w:rsidRPr="00C84A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FD"/>
    <w:rsid w:val="00025659"/>
    <w:rsid w:val="000514BC"/>
    <w:rsid w:val="001547B6"/>
    <w:rsid w:val="00222EEF"/>
    <w:rsid w:val="00651AC0"/>
    <w:rsid w:val="006967E4"/>
    <w:rsid w:val="006A7029"/>
    <w:rsid w:val="008D5932"/>
    <w:rsid w:val="009F2707"/>
    <w:rsid w:val="00A459FD"/>
    <w:rsid w:val="00A559D6"/>
    <w:rsid w:val="00AA7339"/>
    <w:rsid w:val="00AB1DF5"/>
    <w:rsid w:val="00AE75D7"/>
    <w:rsid w:val="00C84A63"/>
    <w:rsid w:val="00CF0F30"/>
    <w:rsid w:val="00DF1F1B"/>
    <w:rsid w:val="00EA4ADC"/>
    <w:rsid w:val="00F15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C8D81"/>
  <w15:chartTrackingRefBased/>
  <w15:docId w15:val="{49945191-E210-40BB-8A18-B93E5391E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61082">
      <w:bodyDiv w:val="1"/>
      <w:marLeft w:val="0"/>
      <w:marRight w:val="0"/>
      <w:marTop w:val="0"/>
      <w:marBottom w:val="0"/>
      <w:divBdr>
        <w:top w:val="none" w:sz="0" w:space="0" w:color="auto"/>
        <w:left w:val="none" w:sz="0" w:space="0" w:color="auto"/>
        <w:bottom w:val="none" w:sz="0" w:space="0" w:color="auto"/>
        <w:right w:val="none" w:sz="0" w:space="0" w:color="auto"/>
      </w:divBdr>
      <w:divsChild>
        <w:div w:id="185337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256</Words>
  <Characters>1463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Батырбекова Айгуль Дарбаевна</dc:creator>
  <cp:keywords/>
  <dc:description/>
  <cp:lastModifiedBy>Батырбекова Айгуль Дарбаевна</cp:lastModifiedBy>
  <cp:revision>5</cp:revision>
  <dcterms:created xsi:type="dcterms:W3CDTF">2025-09-03T05:58:00Z</dcterms:created>
  <dcterms:modified xsi:type="dcterms:W3CDTF">2025-09-03T06:22:00Z</dcterms:modified>
</cp:coreProperties>
</file>